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5D31" w14:textId="3A5F08CB" w:rsidR="001F3DC1" w:rsidRPr="001F3DC1" w:rsidRDefault="001F3DC1" w:rsidP="001F3DC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lv-LV"/>
        </w:rPr>
      </w:pPr>
      <w:bookmarkStart w:id="0" w:name="_Hlk140831922"/>
      <w:r w:rsidRPr="001F3DC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7550C37C" wp14:editId="43F5738F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716890098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DC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>MADONAS NOVADA PAŠVALDĪBA</w:t>
      </w:r>
    </w:p>
    <w:p w14:paraId="5CCBDF11" w14:textId="77777777" w:rsidR="001F3DC1" w:rsidRPr="001F3DC1" w:rsidRDefault="001F3DC1" w:rsidP="001F3DC1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14:paraId="143966D8" w14:textId="77777777" w:rsidR="001F3DC1" w:rsidRPr="001F3DC1" w:rsidRDefault="001F3DC1" w:rsidP="001F3DC1">
      <w:pPr>
        <w:spacing w:before="12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proofErr w:type="spellStart"/>
      <w:r w:rsidRPr="001F3DC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Reģ</w:t>
      </w:r>
      <w:proofErr w:type="spellEnd"/>
      <w:r w:rsidRPr="001F3DC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. Nr. 90000054572</w:t>
      </w:r>
    </w:p>
    <w:p w14:paraId="792B33DF" w14:textId="77777777" w:rsidR="001F3DC1" w:rsidRPr="001F3DC1" w:rsidRDefault="001F3DC1" w:rsidP="001F3DC1">
      <w:pPr>
        <w:tabs>
          <w:tab w:val="left" w:pos="720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1F3DC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>Saieta laukums 1, Madona, Madonas novads, LV-4801</w:t>
      </w:r>
    </w:p>
    <w:p w14:paraId="0971F630" w14:textId="77777777" w:rsidR="001F3DC1" w:rsidRPr="001F3DC1" w:rsidRDefault="001F3DC1" w:rsidP="001F3DC1">
      <w:pPr>
        <w:tabs>
          <w:tab w:val="left" w:pos="720"/>
          <w:tab w:val="center" w:pos="4153"/>
          <w:tab w:val="right" w:pos="8306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1F3DC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t. 64860090, e-pasts: pasts@madona.lv </w:t>
      </w:r>
    </w:p>
    <w:p w14:paraId="73FE52CC" w14:textId="77777777" w:rsidR="001F3DC1" w:rsidRPr="001F3DC1" w:rsidRDefault="001F3DC1" w:rsidP="001F3DC1">
      <w:pPr>
        <w:spacing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1F3DC1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  <w:bookmarkEnd w:id="0"/>
    </w:p>
    <w:p w14:paraId="7EBB4142" w14:textId="77777777" w:rsidR="001F3DC1" w:rsidRPr="001F3DC1" w:rsidRDefault="001F3DC1" w:rsidP="001F3DC1">
      <w:pPr>
        <w:spacing w:line="36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70C38991" w14:textId="35185512" w:rsidR="001F3DC1" w:rsidRPr="00286F7A" w:rsidRDefault="001F3DC1" w:rsidP="00286F7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86F7A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Madonas novada pašvaldības </w:t>
      </w:r>
      <w:r w:rsidRPr="00286F7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iekšējais normatīvais akts Nr. 3</w:t>
      </w:r>
    </w:p>
    <w:p w14:paraId="188184FA" w14:textId="07C4F2FB" w:rsidR="001F3DC1" w:rsidRPr="001F3DC1" w:rsidRDefault="001F3DC1" w:rsidP="00286F7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3DC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Madonā, 2025. gada 4. jūlija </w:t>
      </w:r>
      <w:r w:rsidRPr="001F3D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domes </w:t>
      </w:r>
      <w:proofErr w:type="spellStart"/>
      <w:r w:rsidRPr="001F3DC1">
        <w:rPr>
          <w:rFonts w:ascii="Times New Roman" w:eastAsia="Times New Roman" w:hAnsi="Times New Roman" w:cs="Times New Roman"/>
          <w:sz w:val="24"/>
          <w:szCs w:val="24"/>
          <w:lang w:val="en-US"/>
        </w:rPr>
        <w:t>lēmums</w:t>
      </w:r>
      <w:proofErr w:type="spellEnd"/>
      <w:r w:rsidRPr="001F3D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14 (</w:t>
      </w:r>
      <w:proofErr w:type="spellStart"/>
      <w:r w:rsidRPr="001F3DC1">
        <w:rPr>
          <w:rFonts w:ascii="Times New Roman" w:eastAsia="Times New Roman" w:hAnsi="Times New Roman" w:cs="Times New Roman"/>
          <w:sz w:val="24"/>
          <w:szCs w:val="24"/>
          <w:lang w:val="en-US"/>
        </w:rPr>
        <w:t>prot.</w:t>
      </w:r>
      <w:proofErr w:type="spellEnd"/>
      <w:r w:rsidRPr="001F3D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2, 12. p.)</w:t>
      </w:r>
    </w:p>
    <w:p w14:paraId="7A48A2AC" w14:textId="77777777" w:rsidR="00FB6EBF" w:rsidRPr="001F3DC1" w:rsidRDefault="00FB6EBF" w:rsidP="00286F7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4679B16" w14:textId="4EA0D51C" w:rsidR="00FB6EBF" w:rsidRPr="001F3DC1" w:rsidRDefault="00566E50" w:rsidP="00286F7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F3DC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Varakļānu</w:t>
      </w:r>
      <w:r w:rsidR="00FB6EBF" w:rsidRPr="001F3DC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apvienības koku ciršanas komisija</w:t>
      </w:r>
    </w:p>
    <w:p w14:paraId="384588A7" w14:textId="77777777" w:rsidR="00FB6EBF" w:rsidRPr="001F3DC1" w:rsidRDefault="00FB6EBF" w:rsidP="00286F7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F3DC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nolikums</w:t>
      </w:r>
    </w:p>
    <w:p w14:paraId="5E983027" w14:textId="77777777" w:rsidR="00FB6EBF" w:rsidRPr="001F3DC1" w:rsidRDefault="00FB6EBF" w:rsidP="00286F7A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7C3EEF" w14:textId="661CFD25" w:rsidR="00FB6EBF" w:rsidRPr="001F3DC1" w:rsidRDefault="00FB6EBF" w:rsidP="00286F7A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F3DC1">
        <w:rPr>
          <w:rFonts w:ascii="Times New Roman" w:hAnsi="Times New Roman" w:cs="Times New Roman"/>
          <w:i/>
          <w:iCs/>
          <w:sz w:val="24"/>
          <w:szCs w:val="24"/>
        </w:rPr>
        <w:t>Izdots saskaņā ar Pašvaldību likuma 10.</w:t>
      </w:r>
      <w:r w:rsidR="001F3DC1" w:rsidRPr="001F3DC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F3DC1">
        <w:rPr>
          <w:rFonts w:ascii="Times New Roman" w:hAnsi="Times New Roman" w:cs="Times New Roman"/>
          <w:i/>
          <w:iCs/>
          <w:sz w:val="24"/>
          <w:szCs w:val="24"/>
        </w:rPr>
        <w:t>panta pirmās daļas 8.punktu</w:t>
      </w:r>
    </w:p>
    <w:p w14:paraId="49B0D106" w14:textId="77777777" w:rsidR="001A1ECD" w:rsidRPr="001F3DC1" w:rsidRDefault="001A1ECD" w:rsidP="00286F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4FB843" w14:textId="6D24DCFB" w:rsidR="001A1ECD" w:rsidRPr="001F3DC1" w:rsidRDefault="001A1ECD" w:rsidP="00286F7A">
      <w:pPr>
        <w:pStyle w:val="Sarakstarindkopa"/>
        <w:numPr>
          <w:ilvl w:val="0"/>
          <w:numId w:val="3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C1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14:paraId="505C9717" w14:textId="77777777" w:rsidR="001A1ECD" w:rsidRPr="001F3DC1" w:rsidRDefault="001A1ECD" w:rsidP="00286F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E2561A" w14:textId="708064A0" w:rsidR="00B86505" w:rsidRPr="001F3DC1" w:rsidRDefault="00B86505" w:rsidP="00286F7A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Nolikums nosaka Madonas novada pašvaldības (turpmāk – Pašvaldība) Varakļānu apvienības koku ciršanas komisijas  (turpmāk – Komisija) darbību.</w:t>
      </w:r>
    </w:p>
    <w:p w14:paraId="0B1D2267" w14:textId="5513AEE7" w:rsidR="001A1ECD" w:rsidRPr="001F3DC1" w:rsidRDefault="001A1ECD" w:rsidP="00286F7A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</w:t>
      </w:r>
      <w:r w:rsidR="00B86505" w:rsidRPr="001F3DC1">
        <w:rPr>
          <w:rFonts w:ascii="Times New Roman" w:hAnsi="Times New Roman" w:cs="Times New Roman"/>
          <w:sz w:val="24"/>
          <w:szCs w:val="24"/>
        </w:rPr>
        <w:t xml:space="preserve"> ir </w:t>
      </w:r>
      <w:r w:rsidR="00642FE8" w:rsidRPr="001F3DC1">
        <w:rPr>
          <w:rFonts w:ascii="Times New Roman" w:hAnsi="Times New Roman" w:cs="Times New Roman"/>
          <w:sz w:val="24"/>
          <w:szCs w:val="24"/>
        </w:rPr>
        <w:t>Pašvaldības</w:t>
      </w:r>
      <w:r w:rsidRPr="001F3DC1">
        <w:rPr>
          <w:rFonts w:ascii="Times New Roman" w:hAnsi="Times New Roman" w:cs="Times New Roman"/>
          <w:sz w:val="24"/>
          <w:szCs w:val="24"/>
        </w:rPr>
        <w:t xml:space="preserve"> domes (turpmāk</w:t>
      </w:r>
      <w:r w:rsidR="009B7868" w:rsidRPr="001F3DC1">
        <w:rPr>
          <w:rFonts w:ascii="Times New Roman" w:hAnsi="Times New Roman" w:cs="Times New Roman"/>
          <w:sz w:val="24"/>
          <w:szCs w:val="24"/>
        </w:rPr>
        <w:t xml:space="preserve"> – </w:t>
      </w:r>
      <w:r w:rsidRPr="001F3DC1">
        <w:rPr>
          <w:rFonts w:ascii="Times New Roman" w:hAnsi="Times New Roman" w:cs="Times New Roman"/>
          <w:sz w:val="24"/>
          <w:szCs w:val="24"/>
        </w:rPr>
        <w:t>Dome) izveidota koleģiāla institūcija</w:t>
      </w:r>
      <w:r w:rsidR="009B7868" w:rsidRPr="001F3DC1">
        <w:rPr>
          <w:rFonts w:ascii="Times New Roman" w:hAnsi="Times New Roman" w:cs="Times New Roman"/>
          <w:sz w:val="24"/>
          <w:szCs w:val="24"/>
        </w:rPr>
        <w:t>.</w:t>
      </w:r>
    </w:p>
    <w:p w14:paraId="77BD831C" w14:textId="1D22DAF9" w:rsidR="001A1ECD" w:rsidRPr="001F3DC1" w:rsidRDefault="001A1ECD" w:rsidP="00286F7A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Komisija ir pakļauta Domei. </w:t>
      </w:r>
    </w:p>
    <w:p w14:paraId="3C5BC421" w14:textId="44EA2F79" w:rsidR="001A1ECD" w:rsidRPr="001F3DC1" w:rsidRDefault="001A1ECD" w:rsidP="00286F7A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Komisijas sastāvā ir </w:t>
      </w:r>
      <w:r w:rsidR="00241CFC" w:rsidRPr="001F3DC1">
        <w:rPr>
          <w:rFonts w:ascii="Times New Roman" w:hAnsi="Times New Roman" w:cs="Times New Roman"/>
          <w:sz w:val="24"/>
          <w:szCs w:val="24"/>
        </w:rPr>
        <w:t>trīs</w:t>
      </w:r>
      <w:r w:rsidRPr="001F3DC1">
        <w:rPr>
          <w:rFonts w:ascii="Times New Roman" w:hAnsi="Times New Roman" w:cs="Times New Roman"/>
          <w:sz w:val="24"/>
          <w:szCs w:val="24"/>
        </w:rPr>
        <w:t xml:space="preserve"> Komisijas locekļi, kurus ievēlē un atceļ Dome ar lēmumu. Dome ievēlē Kom</w:t>
      </w:r>
      <w:r w:rsidR="00EA1C65" w:rsidRPr="001F3DC1">
        <w:rPr>
          <w:rFonts w:ascii="Times New Roman" w:hAnsi="Times New Roman" w:cs="Times New Roman"/>
          <w:sz w:val="24"/>
          <w:szCs w:val="24"/>
        </w:rPr>
        <w:t>isijas priekšsēdētāju un priekš</w:t>
      </w:r>
      <w:r w:rsidRPr="001F3DC1">
        <w:rPr>
          <w:rFonts w:ascii="Times New Roman" w:hAnsi="Times New Roman" w:cs="Times New Roman"/>
          <w:sz w:val="24"/>
          <w:szCs w:val="24"/>
        </w:rPr>
        <w:t>sēdētāja vietnieku.</w:t>
      </w:r>
    </w:p>
    <w:p w14:paraId="278002AD" w14:textId="48165EBC" w:rsidR="001A1ECD" w:rsidRPr="001F3DC1" w:rsidRDefault="001A1ECD" w:rsidP="00286F7A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Komisijas veidlapa ir Madonas novada pašvaldības veidlapa, kas papildināta ar vārdiem </w:t>
      </w:r>
      <w:r w:rsidR="00C15F59" w:rsidRPr="001F3DC1">
        <w:rPr>
          <w:rFonts w:ascii="Times New Roman" w:hAnsi="Times New Roman" w:cs="Times New Roman"/>
          <w:sz w:val="24"/>
          <w:szCs w:val="24"/>
        </w:rPr>
        <w:t>“Varakļānu apvienības</w:t>
      </w:r>
      <w:r w:rsidRPr="001F3DC1">
        <w:rPr>
          <w:rFonts w:ascii="Times New Roman" w:hAnsi="Times New Roman" w:cs="Times New Roman"/>
          <w:sz w:val="24"/>
          <w:szCs w:val="24"/>
        </w:rPr>
        <w:t xml:space="preserve"> koku ciršanas komisija</w:t>
      </w:r>
      <w:r w:rsidR="00C15F59" w:rsidRPr="001F3DC1">
        <w:rPr>
          <w:rFonts w:ascii="Times New Roman" w:hAnsi="Times New Roman" w:cs="Times New Roman"/>
          <w:sz w:val="24"/>
          <w:szCs w:val="24"/>
        </w:rPr>
        <w:t>”</w:t>
      </w:r>
      <w:r w:rsidRPr="001F3DC1">
        <w:rPr>
          <w:rFonts w:ascii="Times New Roman" w:hAnsi="Times New Roman" w:cs="Times New Roman"/>
          <w:sz w:val="24"/>
          <w:szCs w:val="24"/>
        </w:rPr>
        <w:t>. Komisija ir tiesīga lietot Madonas novada pašvaldības zīmogu.</w:t>
      </w:r>
    </w:p>
    <w:p w14:paraId="74F374C5" w14:textId="539B72E2" w:rsidR="001A1ECD" w:rsidRPr="001F3DC1" w:rsidRDefault="001A1ECD" w:rsidP="00286F7A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 tiek uzturēta no Madonas novada pašvaldības līdzekļiem.</w:t>
      </w:r>
    </w:p>
    <w:p w14:paraId="3AD3A62C" w14:textId="77777777" w:rsidR="001A1ECD" w:rsidRPr="001F3DC1" w:rsidRDefault="001A1ECD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AC285" w14:textId="70334FA7" w:rsidR="001A1ECD" w:rsidRPr="001F3DC1" w:rsidRDefault="001A1ECD" w:rsidP="00286F7A">
      <w:pPr>
        <w:pStyle w:val="Sarakstarindkopa"/>
        <w:numPr>
          <w:ilvl w:val="0"/>
          <w:numId w:val="3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C1">
        <w:rPr>
          <w:rFonts w:ascii="Times New Roman" w:hAnsi="Times New Roman" w:cs="Times New Roman"/>
          <w:b/>
          <w:sz w:val="24"/>
          <w:szCs w:val="24"/>
        </w:rPr>
        <w:t>Komisijas funkcija, uzdevumi un kompetence.</w:t>
      </w:r>
    </w:p>
    <w:p w14:paraId="20254EAC" w14:textId="77777777" w:rsidR="00867D4B" w:rsidRPr="001F3DC1" w:rsidRDefault="00867D4B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866F0" w14:textId="3C7A4154" w:rsidR="009B7868" w:rsidRPr="001F3DC1" w:rsidRDefault="00C15F59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funkcija ir</w:t>
      </w:r>
      <w:r w:rsidR="009B7868" w:rsidRPr="001F3DC1">
        <w:rPr>
          <w:rFonts w:ascii="Times New Roman" w:hAnsi="Times New Roman" w:cs="Times New Roman"/>
          <w:sz w:val="24"/>
          <w:szCs w:val="24"/>
        </w:rPr>
        <w:t xml:space="preserve"> </w:t>
      </w:r>
      <w:r w:rsidR="00BB0D51" w:rsidRPr="001F3DC1">
        <w:rPr>
          <w:rFonts w:ascii="Times New Roman" w:hAnsi="Times New Roman" w:cs="Times New Roman"/>
          <w:sz w:val="24"/>
          <w:szCs w:val="24"/>
        </w:rPr>
        <w:t xml:space="preserve">izskatīt jautājumus par </w:t>
      </w:r>
      <w:r w:rsidR="009B7868" w:rsidRPr="001F3DC1">
        <w:rPr>
          <w:rFonts w:ascii="Times New Roman" w:hAnsi="Times New Roman" w:cs="Times New Roman"/>
          <w:sz w:val="24"/>
          <w:szCs w:val="24"/>
        </w:rPr>
        <w:t>koku cir</w:t>
      </w:r>
      <w:r w:rsidR="00BB0D51" w:rsidRPr="001F3DC1">
        <w:rPr>
          <w:rFonts w:ascii="Times New Roman" w:hAnsi="Times New Roman" w:cs="Times New Roman"/>
          <w:sz w:val="24"/>
          <w:szCs w:val="24"/>
        </w:rPr>
        <w:t>šanu ārpus mežu zemes Varakļānu apvienībā</w:t>
      </w:r>
      <w:r w:rsidR="00B967B3" w:rsidRPr="001F3DC1">
        <w:rPr>
          <w:rFonts w:ascii="Times New Roman" w:hAnsi="Times New Roman" w:cs="Times New Roman"/>
          <w:sz w:val="24"/>
          <w:szCs w:val="24"/>
        </w:rPr>
        <w:t xml:space="preserve"> saskaņā ar Varakļānu novada pašvaldības domes 2024.</w:t>
      </w:r>
      <w:r w:rsidR="001F3DC1">
        <w:rPr>
          <w:rFonts w:ascii="Times New Roman" w:hAnsi="Times New Roman" w:cs="Times New Roman"/>
          <w:sz w:val="24"/>
          <w:szCs w:val="24"/>
        </w:rPr>
        <w:t> </w:t>
      </w:r>
      <w:r w:rsidR="00B967B3" w:rsidRPr="001F3DC1">
        <w:rPr>
          <w:rFonts w:ascii="Times New Roman" w:hAnsi="Times New Roman" w:cs="Times New Roman"/>
          <w:sz w:val="24"/>
          <w:szCs w:val="24"/>
        </w:rPr>
        <w:t>gada 29.</w:t>
      </w:r>
      <w:r w:rsidR="001F3DC1">
        <w:rPr>
          <w:rFonts w:ascii="Times New Roman" w:hAnsi="Times New Roman" w:cs="Times New Roman"/>
          <w:sz w:val="24"/>
          <w:szCs w:val="24"/>
        </w:rPr>
        <w:t> </w:t>
      </w:r>
      <w:r w:rsidR="00B967B3" w:rsidRPr="001F3DC1">
        <w:rPr>
          <w:rFonts w:ascii="Times New Roman" w:hAnsi="Times New Roman" w:cs="Times New Roman"/>
          <w:sz w:val="24"/>
          <w:szCs w:val="24"/>
        </w:rPr>
        <w:t>augusta saistošajiem noteikumiem Nr.</w:t>
      </w:r>
      <w:r w:rsidR="001F3DC1">
        <w:rPr>
          <w:rFonts w:ascii="Times New Roman" w:hAnsi="Times New Roman" w:cs="Times New Roman"/>
          <w:sz w:val="24"/>
          <w:szCs w:val="24"/>
        </w:rPr>
        <w:t> </w:t>
      </w:r>
      <w:r w:rsidR="00B967B3" w:rsidRPr="001F3DC1">
        <w:rPr>
          <w:rFonts w:ascii="Times New Roman" w:hAnsi="Times New Roman" w:cs="Times New Roman"/>
          <w:sz w:val="24"/>
          <w:szCs w:val="24"/>
        </w:rPr>
        <w:t>12 “Par koku ciršanu ārpus meža Varakļānu novadā”</w:t>
      </w:r>
      <w:r w:rsidR="00D3658D" w:rsidRPr="001F3DC1">
        <w:rPr>
          <w:rFonts w:ascii="Times New Roman" w:hAnsi="Times New Roman" w:cs="Times New Roman"/>
          <w:sz w:val="24"/>
          <w:szCs w:val="24"/>
        </w:rPr>
        <w:t xml:space="preserve"> (turpmāk – saistošie noteikumi)</w:t>
      </w:r>
      <w:r w:rsidR="00BB0D51" w:rsidRPr="001F3DC1">
        <w:rPr>
          <w:rFonts w:ascii="Times New Roman" w:hAnsi="Times New Roman" w:cs="Times New Roman"/>
          <w:sz w:val="24"/>
          <w:szCs w:val="24"/>
        </w:rPr>
        <w:t>.</w:t>
      </w:r>
    </w:p>
    <w:p w14:paraId="751CFC3E" w14:textId="3477C90E" w:rsidR="00BB0D51" w:rsidRPr="001F3DC1" w:rsidRDefault="00BB0D51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Lai īstenotu savu funkciju Komisija veic šādus uzdevumus:</w:t>
      </w:r>
    </w:p>
    <w:p w14:paraId="5247D49B" w14:textId="229A5ED3" w:rsidR="00867D4B" w:rsidRPr="001F3DC1" w:rsidRDefault="00BB0D51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I</w:t>
      </w:r>
      <w:r w:rsidR="00867D4B" w:rsidRPr="001F3DC1">
        <w:rPr>
          <w:rFonts w:ascii="Times New Roman" w:hAnsi="Times New Roman" w:cs="Times New Roman"/>
          <w:sz w:val="24"/>
          <w:szCs w:val="24"/>
        </w:rPr>
        <w:t>zskata lietas un pieņem lēmumus par</w:t>
      </w:r>
      <w:r w:rsidR="00F203E1" w:rsidRPr="001F3DC1">
        <w:rPr>
          <w:rFonts w:ascii="Times New Roman" w:hAnsi="Times New Roman" w:cs="Times New Roman"/>
          <w:sz w:val="24"/>
          <w:szCs w:val="24"/>
        </w:rPr>
        <w:t>:</w:t>
      </w:r>
    </w:p>
    <w:p w14:paraId="0D15F3DC" w14:textId="77777777" w:rsidR="00BB0D51" w:rsidRPr="001F3DC1" w:rsidRDefault="00BB0D51" w:rsidP="00286F7A">
      <w:pPr>
        <w:pStyle w:val="Sarakstarindkopa"/>
        <w:numPr>
          <w:ilvl w:val="2"/>
          <w:numId w:val="1"/>
        </w:numPr>
        <w:spacing w:line="276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A</w:t>
      </w:r>
      <w:r w:rsidR="00F203E1" w:rsidRPr="001F3DC1">
        <w:rPr>
          <w:rFonts w:ascii="Times New Roman" w:hAnsi="Times New Roman" w:cs="Times New Roman"/>
          <w:sz w:val="24"/>
          <w:szCs w:val="24"/>
        </w:rPr>
        <w:t>tļaujas izsniegšanu vai atteik</w:t>
      </w:r>
      <w:r w:rsidR="00EA1C65" w:rsidRPr="001F3DC1">
        <w:rPr>
          <w:rFonts w:ascii="Times New Roman" w:hAnsi="Times New Roman" w:cs="Times New Roman"/>
          <w:sz w:val="24"/>
          <w:szCs w:val="24"/>
        </w:rPr>
        <w:t>umu</w:t>
      </w:r>
      <w:r w:rsidR="00F203E1" w:rsidRPr="001F3DC1">
        <w:rPr>
          <w:rFonts w:ascii="Times New Roman" w:hAnsi="Times New Roman" w:cs="Times New Roman"/>
          <w:sz w:val="24"/>
          <w:szCs w:val="24"/>
        </w:rPr>
        <w:t xml:space="preserve"> izsniegt atļauju koku ciršanai ārpus meža </w:t>
      </w:r>
      <w:r w:rsidRPr="001F3DC1">
        <w:rPr>
          <w:rFonts w:ascii="Times New Roman" w:hAnsi="Times New Roman" w:cs="Times New Roman"/>
          <w:sz w:val="24"/>
          <w:szCs w:val="24"/>
        </w:rPr>
        <w:t>Varakļānu apvienībā</w:t>
      </w:r>
      <w:r w:rsidR="00F203E1" w:rsidRPr="001F3DC1">
        <w:rPr>
          <w:rFonts w:ascii="Times New Roman" w:hAnsi="Times New Roman" w:cs="Times New Roman"/>
          <w:sz w:val="24"/>
          <w:szCs w:val="24"/>
        </w:rPr>
        <w:t>;</w:t>
      </w:r>
    </w:p>
    <w:p w14:paraId="7FE13147" w14:textId="77777777" w:rsidR="00BB0D51" w:rsidRPr="001F3DC1" w:rsidRDefault="00BB0D51" w:rsidP="00286F7A">
      <w:pPr>
        <w:pStyle w:val="Sarakstarindkopa"/>
        <w:numPr>
          <w:ilvl w:val="2"/>
          <w:numId w:val="1"/>
        </w:numPr>
        <w:spacing w:line="276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N</w:t>
      </w:r>
      <w:r w:rsidR="00F203E1" w:rsidRPr="001F3DC1">
        <w:rPr>
          <w:rFonts w:ascii="Times New Roman" w:hAnsi="Times New Roman" w:cs="Times New Roman"/>
          <w:sz w:val="24"/>
          <w:szCs w:val="24"/>
        </w:rPr>
        <w:t>epieciešamību rīkot publisko apspriešanu koku ciršanai ārpus meža sabiedrībai nozīmīgos gadījumos;</w:t>
      </w:r>
    </w:p>
    <w:p w14:paraId="58A73B4A" w14:textId="77777777" w:rsidR="00BB0D51" w:rsidRPr="001F3DC1" w:rsidRDefault="00BB0D51" w:rsidP="00286F7A">
      <w:pPr>
        <w:pStyle w:val="Sarakstarindkopa"/>
        <w:numPr>
          <w:ilvl w:val="2"/>
          <w:numId w:val="1"/>
        </w:numPr>
        <w:spacing w:line="276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D</w:t>
      </w:r>
      <w:r w:rsidR="00F203E1" w:rsidRPr="001F3DC1">
        <w:rPr>
          <w:rFonts w:ascii="Times New Roman" w:hAnsi="Times New Roman" w:cs="Times New Roman"/>
          <w:sz w:val="24"/>
          <w:szCs w:val="24"/>
        </w:rPr>
        <w:t>abas da</w:t>
      </w:r>
      <w:r w:rsidR="00EA1C65" w:rsidRPr="001F3DC1">
        <w:rPr>
          <w:rFonts w:ascii="Times New Roman" w:hAnsi="Times New Roman" w:cs="Times New Roman"/>
          <w:sz w:val="24"/>
          <w:szCs w:val="24"/>
        </w:rPr>
        <w:t>u</w:t>
      </w:r>
      <w:r w:rsidR="00F203E1" w:rsidRPr="001F3DC1">
        <w:rPr>
          <w:rFonts w:ascii="Times New Roman" w:hAnsi="Times New Roman" w:cs="Times New Roman"/>
          <w:sz w:val="24"/>
          <w:szCs w:val="24"/>
        </w:rPr>
        <w:t>dzveidības samazināšanas zaudējumu apjomu;</w:t>
      </w:r>
    </w:p>
    <w:p w14:paraId="434CF480" w14:textId="77777777" w:rsidR="00046752" w:rsidRPr="001F3DC1" w:rsidRDefault="00F203E1" w:rsidP="00286F7A">
      <w:pPr>
        <w:pStyle w:val="Sarakstarindkopa"/>
        <w:numPr>
          <w:ilvl w:val="2"/>
          <w:numId w:val="1"/>
        </w:numPr>
        <w:spacing w:line="276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citiem jautājumiem, kas saistīti ar koku ciršanu </w:t>
      </w:r>
      <w:r w:rsidR="00EA1C65" w:rsidRPr="001F3DC1">
        <w:rPr>
          <w:rFonts w:ascii="Times New Roman" w:hAnsi="Times New Roman" w:cs="Times New Roman"/>
          <w:sz w:val="24"/>
          <w:szCs w:val="24"/>
        </w:rPr>
        <w:t>ā</w:t>
      </w:r>
      <w:r w:rsidRPr="001F3DC1">
        <w:rPr>
          <w:rFonts w:ascii="Times New Roman" w:hAnsi="Times New Roman" w:cs="Times New Roman"/>
          <w:sz w:val="24"/>
          <w:szCs w:val="24"/>
        </w:rPr>
        <w:t xml:space="preserve">rpus meža </w:t>
      </w:r>
      <w:r w:rsidR="00BB0D51" w:rsidRPr="001F3DC1">
        <w:rPr>
          <w:rFonts w:ascii="Times New Roman" w:hAnsi="Times New Roman" w:cs="Times New Roman"/>
          <w:sz w:val="24"/>
          <w:szCs w:val="24"/>
        </w:rPr>
        <w:t>Varakļānu apvienībā</w:t>
      </w:r>
      <w:r w:rsidRPr="001F3DC1">
        <w:rPr>
          <w:rFonts w:ascii="Times New Roman" w:hAnsi="Times New Roman" w:cs="Times New Roman"/>
          <w:sz w:val="24"/>
          <w:szCs w:val="24"/>
        </w:rPr>
        <w:t>;</w:t>
      </w:r>
    </w:p>
    <w:p w14:paraId="1E8857F3" w14:textId="20159ECD" w:rsidR="00F203E1" w:rsidRPr="001F3DC1" w:rsidRDefault="00F203E1" w:rsidP="00286F7A">
      <w:pPr>
        <w:pStyle w:val="Sarakstarindkopa"/>
        <w:numPr>
          <w:ilvl w:val="2"/>
          <w:numId w:val="1"/>
        </w:numPr>
        <w:spacing w:line="276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jautājumiem, kas nodoti </w:t>
      </w:r>
      <w:r w:rsidR="00F87F28" w:rsidRPr="001F3DC1">
        <w:rPr>
          <w:rFonts w:ascii="Times New Roman" w:hAnsi="Times New Roman" w:cs="Times New Roman"/>
          <w:sz w:val="24"/>
          <w:szCs w:val="24"/>
        </w:rPr>
        <w:t>Komisijas kompetencē ar saistošajiem noteikumiem.</w:t>
      </w:r>
    </w:p>
    <w:p w14:paraId="6FA2C0D8" w14:textId="21C261D3" w:rsidR="00F87F28" w:rsidRPr="001F3DC1" w:rsidRDefault="00F87F28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Komisija:</w:t>
      </w:r>
    </w:p>
    <w:p w14:paraId="1D5A02E9" w14:textId="77777777" w:rsidR="00774453" w:rsidRPr="001F3DC1" w:rsidRDefault="00F87F28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lastRenderedPageBreak/>
        <w:t>savas kompetences ietvaros piepras</w:t>
      </w:r>
      <w:r w:rsidR="00774453" w:rsidRPr="001F3DC1">
        <w:rPr>
          <w:rFonts w:ascii="Times New Roman" w:hAnsi="Times New Roman" w:cs="Times New Roman"/>
          <w:sz w:val="24"/>
          <w:szCs w:val="24"/>
        </w:rPr>
        <w:t>a</w:t>
      </w:r>
      <w:r w:rsidRPr="001F3DC1">
        <w:rPr>
          <w:rFonts w:ascii="Times New Roman" w:hAnsi="Times New Roman" w:cs="Times New Roman"/>
          <w:sz w:val="24"/>
          <w:szCs w:val="24"/>
        </w:rPr>
        <w:t xml:space="preserve"> un saņem no valsts un pašvaldības institūcijām</w:t>
      </w:r>
      <w:r w:rsidR="006D0681" w:rsidRPr="001F3DC1">
        <w:rPr>
          <w:rFonts w:ascii="Times New Roman" w:hAnsi="Times New Roman" w:cs="Times New Roman"/>
          <w:sz w:val="24"/>
          <w:szCs w:val="24"/>
        </w:rPr>
        <w:t>,</w:t>
      </w:r>
      <w:r w:rsidRPr="001F3DC1">
        <w:rPr>
          <w:rFonts w:ascii="Times New Roman" w:hAnsi="Times New Roman" w:cs="Times New Roman"/>
          <w:sz w:val="24"/>
          <w:szCs w:val="24"/>
        </w:rPr>
        <w:t xml:space="preserve"> juridiskajām un fiziskajām personām informāciju par </w:t>
      </w:r>
      <w:r w:rsidR="00700106" w:rsidRPr="001F3DC1">
        <w:rPr>
          <w:rFonts w:ascii="Times New Roman" w:hAnsi="Times New Roman" w:cs="Times New Roman"/>
          <w:sz w:val="24"/>
          <w:szCs w:val="24"/>
        </w:rPr>
        <w:t>nekustamā īpašuma īpašniekiem uz kuru īpašuma atrodas ciršanai paredzētais koks;</w:t>
      </w:r>
    </w:p>
    <w:p w14:paraId="72879735" w14:textId="77777777" w:rsidR="00774453" w:rsidRPr="001F3DC1" w:rsidRDefault="006D0681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uzaicin</w:t>
      </w:r>
      <w:r w:rsidR="00774453" w:rsidRPr="001F3DC1">
        <w:rPr>
          <w:rFonts w:ascii="Times New Roman" w:hAnsi="Times New Roman" w:cs="Times New Roman"/>
          <w:sz w:val="24"/>
          <w:szCs w:val="24"/>
        </w:rPr>
        <w:t>a</w:t>
      </w:r>
      <w:r w:rsidRPr="001F3DC1">
        <w:rPr>
          <w:rFonts w:ascii="Times New Roman" w:hAnsi="Times New Roman" w:cs="Times New Roman"/>
          <w:sz w:val="24"/>
          <w:szCs w:val="24"/>
        </w:rPr>
        <w:t xml:space="preserve"> uz Komisijas sē</w:t>
      </w:r>
      <w:r w:rsidR="00F87F28" w:rsidRPr="001F3DC1">
        <w:rPr>
          <w:rFonts w:ascii="Times New Roman" w:hAnsi="Times New Roman" w:cs="Times New Roman"/>
          <w:sz w:val="24"/>
          <w:szCs w:val="24"/>
        </w:rPr>
        <w:t>d</w:t>
      </w:r>
      <w:r w:rsidR="008612A2" w:rsidRPr="001F3DC1">
        <w:rPr>
          <w:rFonts w:ascii="Times New Roman" w:hAnsi="Times New Roman" w:cs="Times New Roman"/>
          <w:sz w:val="24"/>
          <w:szCs w:val="24"/>
        </w:rPr>
        <w:t>ē</w:t>
      </w:r>
      <w:r w:rsidR="00F87F28" w:rsidRPr="001F3DC1">
        <w:rPr>
          <w:rFonts w:ascii="Times New Roman" w:hAnsi="Times New Roman" w:cs="Times New Roman"/>
          <w:sz w:val="24"/>
          <w:szCs w:val="24"/>
        </w:rPr>
        <w:t xml:space="preserve">m (pēc nepieciešamības) personas, kuras vēlas saņemt atļauju koka ciršanai ārpus meža </w:t>
      </w:r>
      <w:r w:rsidR="00774453" w:rsidRPr="001F3DC1">
        <w:rPr>
          <w:rFonts w:ascii="Times New Roman" w:hAnsi="Times New Roman" w:cs="Times New Roman"/>
          <w:sz w:val="24"/>
          <w:szCs w:val="24"/>
        </w:rPr>
        <w:t>Varakļānu apvienībā</w:t>
      </w:r>
      <w:r w:rsidR="00F87F28" w:rsidRPr="001F3DC1">
        <w:rPr>
          <w:rFonts w:ascii="Times New Roman" w:hAnsi="Times New Roman" w:cs="Times New Roman"/>
          <w:sz w:val="24"/>
          <w:szCs w:val="24"/>
        </w:rPr>
        <w:t>;</w:t>
      </w:r>
    </w:p>
    <w:p w14:paraId="626FB45E" w14:textId="77777777" w:rsidR="00774453" w:rsidRPr="001F3DC1" w:rsidRDefault="00F87F28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iepazīt</w:t>
      </w:r>
      <w:r w:rsidR="00774453" w:rsidRPr="001F3DC1">
        <w:rPr>
          <w:rFonts w:ascii="Times New Roman" w:hAnsi="Times New Roman" w:cs="Times New Roman"/>
          <w:sz w:val="24"/>
          <w:szCs w:val="24"/>
        </w:rPr>
        <w:t>as</w:t>
      </w:r>
      <w:r w:rsidR="00CC3986" w:rsidRPr="001F3DC1">
        <w:rPr>
          <w:rFonts w:ascii="Times New Roman" w:hAnsi="Times New Roman" w:cs="Times New Roman"/>
          <w:sz w:val="24"/>
          <w:szCs w:val="24"/>
        </w:rPr>
        <w:t xml:space="preserve"> dabā</w:t>
      </w:r>
      <w:r w:rsidRPr="001F3DC1">
        <w:rPr>
          <w:rFonts w:ascii="Times New Roman" w:hAnsi="Times New Roman" w:cs="Times New Roman"/>
          <w:sz w:val="24"/>
          <w:szCs w:val="24"/>
        </w:rPr>
        <w:t xml:space="preserve"> ar ciršanai paredzētā koka stāvokli, apsekojot īpašumu, kurā koks atrodas;</w:t>
      </w:r>
    </w:p>
    <w:p w14:paraId="039B3443" w14:textId="77777777" w:rsidR="00774453" w:rsidRPr="001F3DC1" w:rsidRDefault="006D0681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sagatavot iesniegumu Dabas aizsardzības pārvaldei, gadījumos, kad nepieciešams </w:t>
      </w:r>
      <w:r w:rsidR="00774453" w:rsidRPr="001F3DC1">
        <w:rPr>
          <w:rFonts w:ascii="Times New Roman" w:hAnsi="Times New Roman" w:cs="Times New Roman"/>
          <w:sz w:val="24"/>
          <w:szCs w:val="24"/>
        </w:rPr>
        <w:t>tās</w:t>
      </w:r>
      <w:r w:rsidRPr="001F3DC1">
        <w:rPr>
          <w:rFonts w:ascii="Times New Roman" w:hAnsi="Times New Roman" w:cs="Times New Roman"/>
          <w:sz w:val="24"/>
          <w:szCs w:val="24"/>
        </w:rPr>
        <w:t xml:space="preserve"> atzinums</w:t>
      </w:r>
      <w:r w:rsidR="00774453" w:rsidRPr="001F3DC1">
        <w:rPr>
          <w:rFonts w:ascii="Times New Roman" w:hAnsi="Times New Roman" w:cs="Times New Roman"/>
          <w:sz w:val="24"/>
          <w:szCs w:val="24"/>
        </w:rPr>
        <w:t xml:space="preserve"> Komisijas</w:t>
      </w:r>
      <w:r w:rsidR="00EE12C2" w:rsidRPr="001F3DC1">
        <w:rPr>
          <w:rFonts w:ascii="Times New Roman" w:hAnsi="Times New Roman" w:cs="Times New Roman"/>
          <w:sz w:val="24"/>
          <w:szCs w:val="24"/>
        </w:rPr>
        <w:t xml:space="preserve"> lēmuma pieņemšanai</w:t>
      </w:r>
      <w:r w:rsidRPr="001F3DC1">
        <w:rPr>
          <w:rFonts w:ascii="Times New Roman" w:hAnsi="Times New Roman" w:cs="Times New Roman"/>
          <w:sz w:val="24"/>
          <w:szCs w:val="24"/>
        </w:rPr>
        <w:t>;</w:t>
      </w:r>
    </w:p>
    <w:p w14:paraId="32FA97DB" w14:textId="77777777" w:rsidR="00774453" w:rsidRPr="001F3DC1" w:rsidRDefault="006D0681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pieaicin</w:t>
      </w:r>
      <w:r w:rsidR="00774453" w:rsidRPr="001F3DC1">
        <w:rPr>
          <w:rFonts w:ascii="Times New Roman" w:hAnsi="Times New Roman" w:cs="Times New Roman"/>
          <w:sz w:val="24"/>
          <w:szCs w:val="24"/>
        </w:rPr>
        <w:t>a</w:t>
      </w:r>
      <w:r w:rsidRPr="001F3DC1">
        <w:rPr>
          <w:rFonts w:ascii="Times New Roman" w:hAnsi="Times New Roman" w:cs="Times New Roman"/>
          <w:sz w:val="24"/>
          <w:szCs w:val="24"/>
        </w:rPr>
        <w:t xml:space="preserve"> kā konsultantu </w:t>
      </w:r>
      <w:proofErr w:type="spellStart"/>
      <w:r w:rsidRPr="001F3DC1">
        <w:rPr>
          <w:rFonts w:ascii="Times New Roman" w:hAnsi="Times New Roman" w:cs="Times New Roman"/>
          <w:sz w:val="24"/>
          <w:szCs w:val="24"/>
        </w:rPr>
        <w:t>kokkopi</w:t>
      </w:r>
      <w:proofErr w:type="spellEnd"/>
      <w:r w:rsidR="00774453" w:rsidRPr="001F3D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F3DC1">
        <w:rPr>
          <w:rFonts w:ascii="Times New Roman" w:hAnsi="Times New Roman" w:cs="Times New Roman"/>
          <w:sz w:val="24"/>
          <w:szCs w:val="24"/>
        </w:rPr>
        <w:t>arboristu</w:t>
      </w:r>
      <w:proofErr w:type="spellEnd"/>
      <w:r w:rsidRPr="001F3DC1">
        <w:rPr>
          <w:rFonts w:ascii="Times New Roman" w:hAnsi="Times New Roman" w:cs="Times New Roman"/>
          <w:sz w:val="24"/>
          <w:szCs w:val="24"/>
        </w:rPr>
        <w:t>, gadījumos, kad ciršanai paredzētā koka stāvoklis nav viennozīmīgs;</w:t>
      </w:r>
    </w:p>
    <w:p w14:paraId="39B72C91" w14:textId="77777777" w:rsidR="00774453" w:rsidRPr="001F3DC1" w:rsidRDefault="006D0681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pēc pieprasījuma sniedz informāciju </w:t>
      </w:r>
      <w:r w:rsidR="00774453" w:rsidRPr="001F3DC1">
        <w:rPr>
          <w:rFonts w:ascii="Times New Roman" w:hAnsi="Times New Roman" w:cs="Times New Roman"/>
          <w:sz w:val="24"/>
          <w:szCs w:val="24"/>
        </w:rPr>
        <w:t>P</w:t>
      </w:r>
      <w:r w:rsidRPr="001F3DC1">
        <w:rPr>
          <w:rFonts w:ascii="Times New Roman" w:hAnsi="Times New Roman" w:cs="Times New Roman"/>
          <w:sz w:val="24"/>
          <w:szCs w:val="24"/>
        </w:rPr>
        <w:t>ašvaldības domei Komisijas kompetences ietvaros;</w:t>
      </w:r>
    </w:p>
    <w:p w14:paraId="46B74047" w14:textId="46E426F4" w:rsidR="006D0681" w:rsidRPr="001F3DC1" w:rsidRDefault="006D0681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veic Komisijas lēmumu izpildes kontroli.</w:t>
      </w:r>
    </w:p>
    <w:p w14:paraId="7F29C01A" w14:textId="77777777" w:rsidR="006D0681" w:rsidRPr="001F3DC1" w:rsidRDefault="006D0681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B9D41" w14:textId="1A474407" w:rsidR="006D0681" w:rsidRPr="001F3DC1" w:rsidRDefault="006D0681" w:rsidP="00286F7A">
      <w:pPr>
        <w:pStyle w:val="Sarakstarindkopa"/>
        <w:numPr>
          <w:ilvl w:val="0"/>
          <w:numId w:val="3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C1">
        <w:rPr>
          <w:rFonts w:ascii="Times New Roman" w:hAnsi="Times New Roman" w:cs="Times New Roman"/>
          <w:b/>
          <w:sz w:val="24"/>
          <w:szCs w:val="24"/>
        </w:rPr>
        <w:t>Komisijas struktūra un darba organizācija</w:t>
      </w:r>
    </w:p>
    <w:p w14:paraId="5B8CB189" w14:textId="77777777" w:rsidR="006D0681" w:rsidRPr="001F3DC1" w:rsidRDefault="006D0681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BF29" w14:textId="77777777" w:rsidR="008D3F0E" w:rsidRPr="001F3DC1" w:rsidRDefault="000A6857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sastāvā ar balsošanas tiesībām ietilpst:</w:t>
      </w:r>
    </w:p>
    <w:p w14:paraId="27A62D98" w14:textId="77777777" w:rsidR="008D3F0E" w:rsidRPr="001F3DC1" w:rsidRDefault="000A6857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priekšsēdētājs;</w:t>
      </w:r>
    </w:p>
    <w:p w14:paraId="4EC627DD" w14:textId="77777777" w:rsidR="008D3F0E" w:rsidRPr="001F3DC1" w:rsidRDefault="000A6857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priekšsēdētāja vietnieks;</w:t>
      </w:r>
    </w:p>
    <w:p w14:paraId="05BE19BD" w14:textId="71511601" w:rsidR="000A6857" w:rsidRPr="001F3DC1" w:rsidRDefault="000A6857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loceklis.</w:t>
      </w:r>
    </w:p>
    <w:p w14:paraId="0EB25CF1" w14:textId="77777777" w:rsidR="008D3F0E" w:rsidRPr="001F3DC1" w:rsidRDefault="000A6857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 ir lemttiesīga, ja t</w:t>
      </w:r>
      <w:r w:rsidR="008D3F0E" w:rsidRPr="001F3DC1">
        <w:rPr>
          <w:rFonts w:ascii="Times New Roman" w:hAnsi="Times New Roman" w:cs="Times New Roman"/>
          <w:sz w:val="24"/>
          <w:szCs w:val="24"/>
        </w:rPr>
        <w:t>ās sēdē</w:t>
      </w:r>
      <w:r w:rsidRPr="001F3DC1">
        <w:rPr>
          <w:rFonts w:ascii="Times New Roman" w:hAnsi="Times New Roman" w:cs="Times New Roman"/>
          <w:sz w:val="24"/>
          <w:szCs w:val="24"/>
        </w:rPr>
        <w:t xml:space="preserve"> pieda</w:t>
      </w:r>
      <w:r w:rsidR="0089416A" w:rsidRPr="001F3DC1">
        <w:rPr>
          <w:rFonts w:ascii="Times New Roman" w:hAnsi="Times New Roman" w:cs="Times New Roman"/>
          <w:sz w:val="24"/>
          <w:szCs w:val="24"/>
        </w:rPr>
        <w:t>lā</w:t>
      </w:r>
      <w:r w:rsidRPr="001F3DC1">
        <w:rPr>
          <w:rFonts w:ascii="Times New Roman" w:hAnsi="Times New Roman" w:cs="Times New Roman"/>
          <w:sz w:val="24"/>
          <w:szCs w:val="24"/>
        </w:rPr>
        <w:t xml:space="preserve">s </w:t>
      </w:r>
      <w:r w:rsidR="00820469" w:rsidRPr="001F3DC1">
        <w:rPr>
          <w:rFonts w:ascii="Times New Roman" w:hAnsi="Times New Roman" w:cs="Times New Roman"/>
          <w:sz w:val="24"/>
          <w:szCs w:val="24"/>
        </w:rPr>
        <w:t>vismaz divi</w:t>
      </w:r>
      <w:r w:rsidRPr="001F3DC1">
        <w:rPr>
          <w:rFonts w:ascii="Times New Roman" w:hAnsi="Times New Roman" w:cs="Times New Roman"/>
          <w:sz w:val="24"/>
          <w:szCs w:val="24"/>
        </w:rPr>
        <w:t xml:space="preserve"> komisijas locekļi.</w:t>
      </w:r>
      <w:r w:rsidR="00820469" w:rsidRPr="001F3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42A82" w14:textId="77777777" w:rsidR="008D3F0E" w:rsidRPr="001F3DC1" w:rsidRDefault="0089416A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Komisijas darbu vada un organizē komisijas priekšsēdētājs. </w:t>
      </w:r>
    </w:p>
    <w:p w14:paraId="40C0DA3E" w14:textId="77777777" w:rsidR="008D3F0E" w:rsidRPr="001F3DC1" w:rsidRDefault="0089416A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prie</w:t>
      </w:r>
      <w:r w:rsidR="006B02BE" w:rsidRPr="001F3DC1">
        <w:rPr>
          <w:rFonts w:ascii="Times New Roman" w:hAnsi="Times New Roman" w:cs="Times New Roman"/>
          <w:sz w:val="24"/>
          <w:szCs w:val="24"/>
        </w:rPr>
        <w:t>k</w:t>
      </w:r>
      <w:r w:rsidRPr="001F3DC1">
        <w:rPr>
          <w:rFonts w:ascii="Times New Roman" w:hAnsi="Times New Roman" w:cs="Times New Roman"/>
          <w:sz w:val="24"/>
          <w:szCs w:val="24"/>
        </w:rPr>
        <w:t xml:space="preserve">šsēdētājs: </w:t>
      </w:r>
    </w:p>
    <w:p w14:paraId="18626503" w14:textId="77777777" w:rsidR="008D3F0E" w:rsidRPr="001F3DC1" w:rsidRDefault="0089416A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vada Komisijas darbu, ir atbildīgs par Komisijas uzdevumu un lēmumu izpildi;</w:t>
      </w:r>
    </w:p>
    <w:p w14:paraId="0AA21093" w14:textId="77777777" w:rsidR="008D3F0E" w:rsidRPr="001F3DC1" w:rsidRDefault="0089416A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apstiprina Komisijas sēdes darba kārtību;</w:t>
      </w:r>
    </w:p>
    <w:p w14:paraId="3CCD278B" w14:textId="77777777" w:rsidR="008D3F0E" w:rsidRPr="001F3DC1" w:rsidRDefault="0089416A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sasauc un vada Komisijas sēdes;</w:t>
      </w:r>
    </w:p>
    <w:p w14:paraId="34414F78" w14:textId="77777777" w:rsidR="008D3F0E" w:rsidRPr="001F3DC1" w:rsidRDefault="0089416A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paraksta komisijas lēmumus;</w:t>
      </w:r>
    </w:p>
    <w:p w14:paraId="4FE047A5" w14:textId="77777777" w:rsidR="008D3F0E" w:rsidRPr="001F3DC1" w:rsidRDefault="0089416A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bez īpaša pilnvarojuma pārstāv Komisiju </w:t>
      </w:r>
      <w:r w:rsidR="008D3F0E" w:rsidRPr="001F3DC1">
        <w:rPr>
          <w:rFonts w:ascii="Times New Roman" w:hAnsi="Times New Roman" w:cs="Times New Roman"/>
          <w:sz w:val="24"/>
          <w:szCs w:val="24"/>
        </w:rPr>
        <w:t>Pašvaldības institūcijās</w:t>
      </w:r>
      <w:r w:rsidRPr="001F3DC1">
        <w:rPr>
          <w:rFonts w:ascii="Times New Roman" w:hAnsi="Times New Roman" w:cs="Times New Roman"/>
          <w:sz w:val="24"/>
          <w:szCs w:val="24"/>
        </w:rPr>
        <w:t>;</w:t>
      </w:r>
    </w:p>
    <w:p w14:paraId="434D1698" w14:textId="77777777" w:rsidR="008D3F0E" w:rsidRPr="001F3DC1" w:rsidRDefault="0089416A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 kontrolē Komisijas sagatavoto lēmumu izpildi;</w:t>
      </w:r>
    </w:p>
    <w:p w14:paraId="206496A3" w14:textId="7C682B2B" w:rsidR="0089416A" w:rsidRPr="001F3DC1" w:rsidRDefault="0089416A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sniedz ziņojumus par komisijas darbību Domei pēc tās pieprasījuma.</w:t>
      </w:r>
    </w:p>
    <w:p w14:paraId="135F3C26" w14:textId="77777777" w:rsidR="008D3F0E" w:rsidRPr="001F3DC1" w:rsidRDefault="00AF31A0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priekšsēdētāja prombūtnes laikā viņa pienākumus pilda Komisijas priekšsēdētāja vietnieks.</w:t>
      </w:r>
    </w:p>
    <w:p w14:paraId="407C6457" w14:textId="77777777" w:rsidR="008D3F0E" w:rsidRPr="001F3DC1" w:rsidRDefault="0089416A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Komisijas priekšsēdētājs Komisijas darbā var papildus piesaistīt </w:t>
      </w:r>
      <w:r w:rsidR="008D3F0E" w:rsidRPr="001F3DC1">
        <w:rPr>
          <w:rFonts w:ascii="Times New Roman" w:hAnsi="Times New Roman" w:cs="Times New Roman"/>
          <w:sz w:val="24"/>
          <w:szCs w:val="24"/>
        </w:rPr>
        <w:t>P</w:t>
      </w:r>
      <w:r w:rsidRPr="001F3DC1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8D3F0E" w:rsidRPr="001F3DC1">
        <w:rPr>
          <w:rFonts w:ascii="Times New Roman" w:hAnsi="Times New Roman" w:cs="Times New Roman"/>
          <w:sz w:val="24"/>
          <w:szCs w:val="24"/>
        </w:rPr>
        <w:t xml:space="preserve">Centrālās </w:t>
      </w:r>
      <w:r w:rsidRPr="001F3DC1">
        <w:rPr>
          <w:rFonts w:ascii="Times New Roman" w:hAnsi="Times New Roman" w:cs="Times New Roman"/>
          <w:sz w:val="24"/>
          <w:szCs w:val="24"/>
        </w:rPr>
        <w:t xml:space="preserve">administrācijas darbiniekus, ekspertus, kā arī konsultatīvos nolūkos nevalstisko organizāciju pārstāvjus, </w:t>
      </w:r>
      <w:r w:rsidR="008D3F0E" w:rsidRPr="001F3DC1">
        <w:rPr>
          <w:rFonts w:ascii="Times New Roman" w:hAnsi="Times New Roman" w:cs="Times New Roman"/>
          <w:sz w:val="24"/>
          <w:szCs w:val="24"/>
        </w:rPr>
        <w:t>P</w:t>
      </w:r>
      <w:r w:rsidRPr="001F3DC1">
        <w:rPr>
          <w:rFonts w:ascii="Times New Roman" w:hAnsi="Times New Roman" w:cs="Times New Roman"/>
          <w:sz w:val="24"/>
          <w:szCs w:val="24"/>
        </w:rPr>
        <w:t>ašvaldības iedzīvotājus vai citas personas. Pieaicināt</w:t>
      </w:r>
      <w:r w:rsidR="00EA1C65" w:rsidRPr="001F3DC1">
        <w:rPr>
          <w:rFonts w:ascii="Times New Roman" w:hAnsi="Times New Roman" w:cs="Times New Roman"/>
          <w:sz w:val="24"/>
          <w:szCs w:val="24"/>
        </w:rPr>
        <w:t>a</w:t>
      </w:r>
      <w:r w:rsidRPr="001F3DC1">
        <w:rPr>
          <w:rFonts w:ascii="Times New Roman" w:hAnsi="Times New Roman" w:cs="Times New Roman"/>
          <w:sz w:val="24"/>
          <w:szCs w:val="24"/>
        </w:rPr>
        <w:t>jām personām nav balsošanas tiesību.</w:t>
      </w:r>
    </w:p>
    <w:p w14:paraId="5C588856" w14:textId="77777777" w:rsidR="008D3F0E" w:rsidRPr="001F3DC1" w:rsidRDefault="0089416A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sekretāra pienākumus veic Komi</w:t>
      </w:r>
      <w:r w:rsidR="00195A63" w:rsidRPr="001F3DC1">
        <w:rPr>
          <w:rFonts w:ascii="Times New Roman" w:hAnsi="Times New Roman" w:cs="Times New Roman"/>
          <w:sz w:val="24"/>
          <w:szCs w:val="24"/>
        </w:rPr>
        <w:t xml:space="preserve">sijas priekšsēdētāja vietnieks. </w:t>
      </w:r>
    </w:p>
    <w:p w14:paraId="6C628F51" w14:textId="7F2227A9" w:rsidR="0089416A" w:rsidRPr="001F3DC1" w:rsidRDefault="00195A63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sekretārs:</w:t>
      </w:r>
    </w:p>
    <w:p w14:paraId="0E13D359" w14:textId="77777777" w:rsidR="008D3F0E" w:rsidRPr="001F3DC1" w:rsidRDefault="00195A63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sagatavo dokumentus jautājumu izskatīšanai Komisijas sēdē;</w:t>
      </w:r>
    </w:p>
    <w:p w14:paraId="43D32935" w14:textId="77777777" w:rsidR="008D3F0E" w:rsidRPr="001F3DC1" w:rsidRDefault="00195A63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kārto sēžu organizatoriskos jautājumus;</w:t>
      </w:r>
    </w:p>
    <w:p w14:paraId="4CEF3763" w14:textId="77777777" w:rsidR="008D3F0E" w:rsidRPr="001F3DC1" w:rsidRDefault="00195A63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protokolē Komisijas sēdes;</w:t>
      </w:r>
    </w:p>
    <w:p w14:paraId="77C7FAE0" w14:textId="23DC324A" w:rsidR="008D3F0E" w:rsidRPr="001F3DC1" w:rsidRDefault="00195A63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kārto Komisijas lietvedību, veic dokumentu uzskaiti, nodrošina to glabāšanu</w:t>
      </w:r>
      <w:r w:rsidR="00700106" w:rsidRPr="001F3DC1">
        <w:rPr>
          <w:rFonts w:ascii="Times New Roman" w:hAnsi="Times New Roman" w:cs="Times New Roman"/>
          <w:sz w:val="24"/>
          <w:szCs w:val="24"/>
        </w:rPr>
        <w:t xml:space="preserve"> atbilsto</w:t>
      </w:r>
      <w:r w:rsidR="00EA1C65" w:rsidRPr="001F3DC1">
        <w:rPr>
          <w:rFonts w:ascii="Times New Roman" w:hAnsi="Times New Roman" w:cs="Times New Roman"/>
          <w:sz w:val="24"/>
          <w:szCs w:val="24"/>
        </w:rPr>
        <w:t>š</w:t>
      </w:r>
      <w:r w:rsidR="00700106" w:rsidRPr="001F3DC1">
        <w:rPr>
          <w:rFonts w:ascii="Times New Roman" w:hAnsi="Times New Roman" w:cs="Times New Roman"/>
          <w:sz w:val="24"/>
          <w:szCs w:val="24"/>
        </w:rPr>
        <w:t>i</w:t>
      </w:r>
      <w:r w:rsidR="008D3F0E" w:rsidRPr="001F3DC1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700106" w:rsidRPr="001F3DC1">
        <w:rPr>
          <w:rFonts w:ascii="Times New Roman" w:hAnsi="Times New Roman" w:cs="Times New Roman"/>
          <w:sz w:val="24"/>
          <w:szCs w:val="24"/>
        </w:rPr>
        <w:t xml:space="preserve"> lietvedīb</w:t>
      </w:r>
      <w:r w:rsidR="008D3F0E" w:rsidRPr="001F3DC1">
        <w:rPr>
          <w:rFonts w:ascii="Times New Roman" w:hAnsi="Times New Roman" w:cs="Times New Roman"/>
          <w:sz w:val="24"/>
          <w:szCs w:val="24"/>
        </w:rPr>
        <w:t>as</w:t>
      </w:r>
      <w:r w:rsidR="00700106" w:rsidRPr="001F3DC1">
        <w:rPr>
          <w:rFonts w:ascii="Times New Roman" w:hAnsi="Times New Roman" w:cs="Times New Roman"/>
          <w:sz w:val="24"/>
          <w:szCs w:val="24"/>
        </w:rPr>
        <w:t xml:space="preserve"> noteikumiem;</w:t>
      </w:r>
    </w:p>
    <w:p w14:paraId="47AF5C69" w14:textId="54A9239C" w:rsidR="00700106" w:rsidRPr="001F3DC1" w:rsidRDefault="00700106" w:rsidP="00286F7A">
      <w:pPr>
        <w:pStyle w:val="Sarakstarindkopa"/>
        <w:numPr>
          <w:ilvl w:val="1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sagatavo un izsniedz Komisijas pieņemtos lēmumus.</w:t>
      </w:r>
    </w:p>
    <w:p w14:paraId="77EC1FD8" w14:textId="77777777" w:rsidR="008D3F0E" w:rsidRPr="001F3DC1" w:rsidRDefault="00700106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lastRenderedPageBreak/>
        <w:t xml:space="preserve">Komisija pieņem lēmumus ar klātesošo Komisijas locekļu balsu vairākumu. </w:t>
      </w:r>
      <w:r w:rsidR="00AF31A0" w:rsidRPr="001F3DC1">
        <w:rPr>
          <w:rFonts w:ascii="Times New Roman" w:hAnsi="Times New Roman" w:cs="Times New Roman"/>
          <w:sz w:val="24"/>
          <w:szCs w:val="24"/>
        </w:rPr>
        <w:t>Ja balsojot par lēmumu, balsis sadalās vienādi, izšķiroša ir Komisijas priekšsēdētāja balss.</w:t>
      </w:r>
    </w:p>
    <w:p w14:paraId="393A9E6D" w14:textId="77777777" w:rsidR="008D3F0E" w:rsidRPr="001F3DC1" w:rsidRDefault="00700106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Sēdes protokolu paraksta visi sēdē klātesošie Komisijas locekļi.</w:t>
      </w:r>
    </w:p>
    <w:p w14:paraId="34C53296" w14:textId="77777777" w:rsidR="008D3F0E" w:rsidRPr="001F3DC1" w:rsidRDefault="00700106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locekļi neizpauž informāciju par fizisko personu datiem, kas tiem kļuvusi zināma, pildot Komisijas locekļa pienākumus.</w:t>
      </w:r>
    </w:p>
    <w:p w14:paraId="14A4CAD6" w14:textId="73FF6D65" w:rsidR="00700106" w:rsidRPr="001F3DC1" w:rsidRDefault="00700106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sēdes notiek pēc nepieciešamības. Komisijas sēdes notiek klātienē vai attālināti</w:t>
      </w:r>
      <w:r w:rsidR="008D3F0E" w:rsidRPr="001F3DC1">
        <w:rPr>
          <w:rFonts w:ascii="Times New Roman" w:hAnsi="Times New Roman" w:cs="Times New Roman"/>
          <w:sz w:val="24"/>
          <w:szCs w:val="24"/>
        </w:rPr>
        <w:t xml:space="preserve"> – </w:t>
      </w:r>
      <w:r w:rsidRPr="001F3DC1">
        <w:rPr>
          <w:rFonts w:ascii="Times New Roman" w:hAnsi="Times New Roman" w:cs="Times New Roman"/>
          <w:sz w:val="24"/>
          <w:szCs w:val="24"/>
        </w:rPr>
        <w:t xml:space="preserve"> sēdes norisē tiek izmantota videokonference (attēla un skaņas pārraide reālajā laikā). </w:t>
      </w:r>
    </w:p>
    <w:p w14:paraId="11061D55" w14:textId="10ADC74D" w:rsidR="00700106" w:rsidRPr="001F3DC1" w:rsidRDefault="00700106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Komisijas sēdēs ir slēgtas. </w:t>
      </w:r>
    </w:p>
    <w:p w14:paraId="329FF216" w14:textId="77777777" w:rsidR="00700106" w:rsidRPr="001F3DC1" w:rsidRDefault="00700106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71647" w14:textId="743BC5EE" w:rsidR="00700106" w:rsidRPr="001F3DC1" w:rsidRDefault="00700106" w:rsidP="00286F7A">
      <w:pPr>
        <w:pStyle w:val="Sarakstarindkopa"/>
        <w:numPr>
          <w:ilvl w:val="0"/>
          <w:numId w:val="3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C1">
        <w:rPr>
          <w:rFonts w:ascii="Times New Roman" w:hAnsi="Times New Roman" w:cs="Times New Roman"/>
          <w:b/>
          <w:sz w:val="24"/>
          <w:szCs w:val="24"/>
        </w:rPr>
        <w:t>Komisijas darbības tiesiskuma nodrošināšana</w:t>
      </w:r>
    </w:p>
    <w:p w14:paraId="39BE64EE" w14:textId="77777777" w:rsidR="00700106" w:rsidRPr="001F3DC1" w:rsidRDefault="00700106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2CEB5" w14:textId="1F489C6D" w:rsidR="00700106" w:rsidRPr="001F3DC1" w:rsidRDefault="00700106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>Komisijas izdotos administratīvos aktus un faktisko rīcību var apstrīdēt</w:t>
      </w:r>
      <w:r w:rsidR="00642FE8" w:rsidRPr="001F3DC1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F3DC1">
        <w:rPr>
          <w:rFonts w:ascii="Times New Roman" w:hAnsi="Times New Roman" w:cs="Times New Roman"/>
          <w:sz w:val="24"/>
          <w:szCs w:val="24"/>
        </w:rPr>
        <w:t xml:space="preserve"> Administratīvo aktu strīdu komisijā.</w:t>
      </w:r>
    </w:p>
    <w:p w14:paraId="3030E433" w14:textId="77777777" w:rsidR="00700106" w:rsidRPr="001F3DC1" w:rsidRDefault="00700106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F4853" w14:textId="15E325C0" w:rsidR="00700106" w:rsidRPr="001F3DC1" w:rsidRDefault="00700106" w:rsidP="00286F7A">
      <w:pPr>
        <w:pStyle w:val="Sarakstarindkopa"/>
        <w:numPr>
          <w:ilvl w:val="0"/>
          <w:numId w:val="3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C1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05768327" w14:textId="77777777" w:rsidR="00700106" w:rsidRPr="001F3DC1" w:rsidRDefault="00700106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B4C44" w14:textId="1FD261B8" w:rsidR="00700106" w:rsidRPr="001F3DC1" w:rsidRDefault="00700106" w:rsidP="00286F7A">
      <w:pPr>
        <w:pStyle w:val="Sarakstarindkopa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DC1">
        <w:rPr>
          <w:rFonts w:ascii="Times New Roman" w:hAnsi="Times New Roman" w:cs="Times New Roman"/>
          <w:sz w:val="24"/>
          <w:szCs w:val="24"/>
        </w:rPr>
        <w:t xml:space="preserve">Nolikums stājas spēkā </w:t>
      </w:r>
      <w:r w:rsidR="0012592B" w:rsidRPr="001F3DC1">
        <w:rPr>
          <w:rFonts w:ascii="Times New Roman" w:hAnsi="Times New Roman" w:cs="Times New Roman"/>
          <w:sz w:val="24"/>
          <w:szCs w:val="24"/>
        </w:rPr>
        <w:t>dienā, kad Dome ir pieņēmusi lēmumu par tā izdošanu.</w:t>
      </w:r>
    </w:p>
    <w:p w14:paraId="4A29A3FF" w14:textId="77777777" w:rsidR="00195A63" w:rsidRPr="001F3DC1" w:rsidRDefault="00195A63" w:rsidP="0028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5A63" w:rsidRPr="001F3DC1" w:rsidSect="00991C77">
      <w:foot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94FCF" w14:textId="77777777" w:rsidR="002E0E8C" w:rsidRDefault="002E0E8C" w:rsidP="00991C77">
      <w:pPr>
        <w:spacing w:line="240" w:lineRule="auto"/>
      </w:pPr>
      <w:r>
        <w:separator/>
      </w:r>
    </w:p>
  </w:endnote>
  <w:endnote w:type="continuationSeparator" w:id="0">
    <w:p w14:paraId="0A56C925" w14:textId="77777777" w:rsidR="002E0E8C" w:rsidRDefault="002E0E8C" w:rsidP="00991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168413"/>
      <w:docPartObj>
        <w:docPartGallery w:val="Page Numbers (Bottom of Page)"/>
        <w:docPartUnique/>
      </w:docPartObj>
    </w:sdtPr>
    <w:sdtContent>
      <w:p w14:paraId="5143B2F0" w14:textId="531B394C" w:rsidR="00991C77" w:rsidRDefault="00991C7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D9B21" w14:textId="77777777" w:rsidR="00991C77" w:rsidRDefault="00991C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93BA" w14:textId="77777777" w:rsidR="002E0E8C" w:rsidRDefault="002E0E8C" w:rsidP="00991C77">
      <w:pPr>
        <w:spacing w:line="240" w:lineRule="auto"/>
      </w:pPr>
      <w:r>
        <w:separator/>
      </w:r>
    </w:p>
  </w:footnote>
  <w:footnote w:type="continuationSeparator" w:id="0">
    <w:p w14:paraId="0C64FD23" w14:textId="77777777" w:rsidR="002E0E8C" w:rsidRDefault="002E0E8C" w:rsidP="00991C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66DF9"/>
    <w:multiLevelType w:val="hybridMultilevel"/>
    <w:tmpl w:val="CC3A88A8"/>
    <w:lvl w:ilvl="0" w:tplc="8A767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25A8F"/>
    <w:multiLevelType w:val="hybridMultilevel"/>
    <w:tmpl w:val="5A560404"/>
    <w:lvl w:ilvl="0" w:tplc="FC948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183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2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4399809">
    <w:abstractNumId w:val="2"/>
  </w:num>
  <w:num w:numId="2" w16cid:durableId="440075969">
    <w:abstractNumId w:val="1"/>
  </w:num>
  <w:num w:numId="3" w16cid:durableId="207889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D"/>
    <w:rsid w:val="00004A2B"/>
    <w:rsid w:val="00046752"/>
    <w:rsid w:val="000A6857"/>
    <w:rsid w:val="0012592B"/>
    <w:rsid w:val="00141905"/>
    <w:rsid w:val="00150D24"/>
    <w:rsid w:val="001511BA"/>
    <w:rsid w:val="00195A63"/>
    <w:rsid w:val="001A1ECD"/>
    <w:rsid w:val="001F3DC1"/>
    <w:rsid w:val="00241CFC"/>
    <w:rsid w:val="0026685C"/>
    <w:rsid w:val="00286F7A"/>
    <w:rsid w:val="002B6E22"/>
    <w:rsid w:val="002E0E8C"/>
    <w:rsid w:val="002F5218"/>
    <w:rsid w:val="004E2B7D"/>
    <w:rsid w:val="00566E50"/>
    <w:rsid w:val="006006E6"/>
    <w:rsid w:val="0062756F"/>
    <w:rsid w:val="00642FE8"/>
    <w:rsid w:val="006B02BE"/>
    <w:rsid w:val="006D0681"/>
    <w:rsid w:val="00700106"/>
    <w:rsid w:val="00774453"/>
    <w:rsid w:val="00820469"/>
    <w:rsid w:val="008612A2"/>
    <w:rsid w:val="00867D4B"/>
    <w:rsid w:val="0089416A"/>
    <w:rsid w:val="008C2F9B"/>
    <w:rsid w:val="008C46E3"/>
    <w:rsid w:val="008D3F0E"/>
    <w:rsid w:val="00991C77"/>
    <w:rsid w:val="009B7868"/>
    <w:rsid w:val="009C308F"/>
    <w:rsid w:val="00A54371"/>
    <w:rsid w:val="00A72089"/>
    <w:rsid w:val="00AA5368"/>
    <w:rsid w:val="00AF31A0"/>
    <w:rsid w:val="00B2166D"/>
    <w:rsid w:val="00B86505"/>
    <w:rsid w:val="00B967B3"/>
    <w:rsid w:val="00BB0D51"/>
    <w:rsid w:val="00C15F59"/>
    <w:rsid w:val="00C2205C"/>
    <w:rsid w:val="00CC3986"/>
    <w:rsid w:val="00CF5683"/>
    <w:rsid w:val="00D3658D"/>
    <w:rsid w:val="00DC469B"/>
    <w:rsid w:val="00DF43A3"/>
    <w:rsid w:val="00EA1C65"/>
    <w:rsid w:val="00EA5A59"/>
    <w:rsid w:val="00EE12C2"/>
    <w:rsid w:val="00F203E1"/>
    <w:rsid w:val="00F87F28"/>
    <w:rsid w:val="00F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DEBB"/>
  <w15:docId w15:val="{FEC8F707-E539-4F56-98F6-45A81FD8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190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1C77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1C77"/>
  </w:style>
  <w:style w:type="paragraph" w:styleId="Kjene">
    <w:name w:val="footer"/>
    <w:basedOn w:val="Parasts"/>
    <w:link w:val="KjeneRakstz"/>
    <w:uiPriority w:val="99"/>
    <w:unhideWhenUsed/>
    <w:rsid w:val="00991C77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1C77"/>
  </w:style>
  <w:style w:type="paragraph" w:styleId="Sarakstarindkopa">
    <w:name w:val="List Paragraph"/>
    <w:basedOn w:val="Parasts"/>
    <w:uiPriority w:val="34"/>
    <w:qFormat/>
    <w:rsid w:val="00A7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59EB-313A-49F6-A7F0-571434E1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3252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lutce</dc:creator>
  <cp:lastModifiedBy>Lietvediba</cp:lastModifiedBy>
  <cp:revision>42</cp:revision>
  <dcterms:created xsi:type="dcterms:W3CDTF">2025-07-02T18:26:00Z</dcterms:created>
  <dcterms:modified xsi:type="dcterms:W3CDTF">2025-07-04T11:54:00Z</dcterms:modified>
</cp:coreProperties>
</file>